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b/>
          <w:bCs/>
          <w:color w:val="7A1F5C"/>
          <w:sz w:val="24"/>
          <w:szCs w:val="24"/>
        </w:rPr>
        <w:t xml:space="preserve">kasha warsztat artystyczny</w:t>
      </w:r>
    </w:p>
    <w:p>
      <w:pPr>
        <w:spacing w:after="300"/>
        <w:jc w:val="center"/>
      </w:pPr>
      <w:r>
        <w:rPr>
          <w:b/>
          <w:bCs/>
          <w:color w:val="2B0A2E"/>
          <w:sz w:val="32"/>
          <w:szCs w:val="32"/>
        </w:rPr>
        <w:t xml:space="preserve">REGULAMIN SKŁADANIA ZAMÓWIEŃ PERSONALIZOWANYCH</w:t>
      </w:r>
    </w:p>
    <w:p>
      <w:pPr>
        <w:spacing w:after="160"/>
      </w:pPr>
      <w:r>
        <w:rPr>
          <w:sz w:val="22"/>
          <w:szCs w:val="22"/>
        </w:rPr>
        <w:t xml:space="preserve">Niniejszy regulamin określa zasady składania i realizacji zamówień personalizowanych (wykonywanych na indywidualne zlecenie Klienta) w kasha warsztat artystyczny (marka osobista Katarzyny Zaborowskiej), zwanym dalej „Warsztatem”.</w:t>
      </w:r>
    </w:p>
    <w:p>
      <w:pPr>
        <w:pStyle w:val="Heading1"/>
        <w:keepNext/>
        <w:spacing w:after="160" w:before="360"/>
      </w:pPr>
      <w:r>
        <w:rPr>
          <w:b/>
          <w:bCs/>
          <w:color w:val="7A1F5C"/>
          <w:sz w:val="26"/>
          <w:szCs w:val="26"/>
        </w:rPr>
        <w:t xml:space="preserve">§ 1. Postanowienia ogólne</w:t>
      </w:r>
    </w:p>
    <w:p>
      <w:pPr>
        <w:pStyle w:val="ListParagraph"/>
        <w:numPr>
          <w:ilvl w:val="0"/>
          <w:numId w:val="2"/>
        </w:numPr>
        <w:spacing w:after="100"/>
      </w:pPr>
      <w:r>
        <w:rPr>
          <w:sz w:val="22"/>
          <w:szCs w:val="22"/>
        </w:rPr>
        <w:t xml:space="preserve">Zamówienia personalizowane realizuje Katarzyna Zaborowska, osoba fizyczna wykonująca działalność nierejestrowaną w rozumieniu art. 5 ust. 1 ustawy Prawo przedsiębiorców pod marką kasha warsztat artystyczny, zwana dalej „Wykonawcą”. Wykonawca prowadzi sprzedaż produktów wykonywanych na indywidualne zamówienie, zgodnie z projektem, opisem lub wytycznymi przekazanymi przez Klienta.</w:t>
      </w:r>
    </w:p>
    <w:p>
      <w:pPr>
        <w:pStyle w:val="ListParagraph"/>
        <w:numPr>
          <w:ilvl w:val="0"/>
          <w:numId w:val="2"/>
        </w:numPr>
        <w:spacing w:after="100"/>
      </w:pPr>
      <w:r>
        <w:rPr>
          <w:sz w:val="22"/>
          <w:szCs w:val="22"/>
        </w:rPr>
        <w:t xml:space="preserve">Regulamin skierowany jest zarówno do Konsumentów, jak i do przedsiębiorców korzystających z usług Warsztatu.</w:t>
      </w:r>
    </w:p>
    <w:p>
      <w:pPr>
        <w:pStyle w:val="ListParagraph"/>
        <w:numPr>
          <w:ilvl w:val="0"/>
          <w:numId w:val="2"/>
        </w:numPr>
        <w:spacing w:after="100"/>
      </w:pPr>
      <w:r>
        <w:rPr>
          <w:sz w:val="22"/>
          <w:szCs w:val="22"/>
        </w:rPr>
        <w:t xml:space="preserve">Złożenie zamówienia personalizowanego jest równoznaczne z akceptacją niniejszego Regulaminu.</w:t>
      </w:r>
    </w:p>
    <w:p>
      <w:pPr>
        <w:pStyle w:val="Heading1"/>
        <w:keepNext/>
        <w:spacing w:after="160" w:before="360"/>
      </w:pPr>
      <w:r>
        <w:rPr>
          <w:b/>
          <w:bCs/>
          <w:color w:val="7A1F5C"/>
          <w:sz w:val="26"/>
          <w:szCs w:val="26"/>
        </w:rPr>
        <w:t xml:space="preserve">§ 2. Definicje</w:t>
      </w:r>
    </w:p>
    <w:p>
      <w:pPr>
        <w:pStyle w:val="ListParagraph"/>
        <w:numPr>
          <w:ilvl w:val="0"/>
          <w:numId w:val="3"/>
        </w:numPr>
        <w:spacing w:after="100"/>
      </w:pPr>
      <w:r>
        <w:rPr>
          <w:sz w:val="22"/>
          <w:szCs w:val="22"/>
        </w:rPr>
        <w:t xml:space="preserve">Klient – osoba fizyczna, osoba prawna lub jednostka organizacyjna składająca zamówienie personalizowane.</w:t>
      </w:r>
    </w:p>
    <w:p>
      <w:pPr>
        <w:pStyle w:val="ListParagraph"/>
        <w:numPr>
          <w:ilvl w:val="0"/>
          <w:numId w:val="3"/>
        </w:numPr>
        <w:spacing w:after="100"/>
      </w:pPr>
      <w:r>
        <w:rPr>
          <w:sz w:val="22"/>
          <w:szCs w:val="22"/>
        </w:rPr>
        <w:t xml:space="preserve">Zamówienie personalizowane – produkt wykonywany indywidualnie, według cech, opisu, wzoru, koloru, rozmiaru, napisu lub innych wytycznych wskazanych przez Klienta, nieprzeznaczony do sprzedaży seryjnej.</w:t>
      </w:r>
    </w:p>
    <w:p>
      <w:pPr>
        <w:pStyle w:val="ListParagraph"/>
        <w:numPr>
          <w:ilvl w:val="0"/>
          <w:numId w:val="3"/>
        </w:numPr>
        <w:spacing w:after="100"/>
      </w:pPr>
      <w:r>
        <w:rPr>
          <w:sz w:val="22"/>
          <w:szCs w:val="22"/>
        </w:rPr>
        <w:t xml:space="preserve">Wykonawca – Katarzyna Zaborowska, wykonująca działalność nierejestrowaną pod marką kasha warsztat artystyczny, realizująca zamówienie.</w:t>
      </w:r>
    </w:p>
    <w:p>
      <w:pPr>
        <w:pStyle w:val="ListParagraph"/>
        <w:numPr>
          <w:ilvl w:val="0"/>
          <w:numId w:val="3"/>
        </w:numPr>
        <w:spacing w:after="100"/>
      </w:pPr>
      <w:r>
        <w:rPr>
          <w:sz w:val="22"/>
          <w:szCs w:val="22"/>
        </w:rPr>
        <w:t xml:space="preserve">Zgłoszenie – wiadomość e-mail, w której Klient przedstawia szczegóły zamówienia.</w:t>
      </w:r>
    </w:p>
    <w:p>
      <w:pPr>
        <w:pStyle w:val="Heading1"/>
        <w:keepNext/>
        <w:spacing w:after="160" w:before="360"/>
      </w:pPr>
      <w:r>
        <w:rPr>
          <w:b/>
          <w:bCs/>
          <w:color w:val="7A1F5C"/>
          <w:sz w:val="26"/>
          <w:szCs w:val="26"/>
        </w:rPr>
        <w:t xml:space="preserve">§ 3. Składanie zamówień</w:t>
      </w:r>
    </w:p>
    <w:p>
      <w:pPr>
        <w:pStyle w:val="ListParagraph"/>
        <w:numPr>
          <w:ilvl w:val="0"/>
          <w:numId w:val="4"/>
        </w:numPr>
        <w:spacing w:after="100"/>
      </w:pPr>
      <w:r>
        <w:rPr>
          <w:sz w:val="22"/>
          <w:szCs w:val="22"/>
        </w:rPr>
        <w:t xml:space="preserve">Zamówienia personalizowane przyjmowane są wyłącznie drogą elektroniczną, za pośrednictwem poczty e-mail na adres: kashaart@proton.me.</w:t>
      </w:r>
    </w:p>
    <w:p>
      <w:pPr>
        <w:pStyle w:val="ListParagraph"/>
        <w:numPr>
          <w:ilvl w:val="0"/>
          <w:numId w:val="4"/>
        </w:numPr>
        <w:spacing w:after="100"/>
      </w:pPr>
      <w:r>
        <w:rPr>
          <w:sz w:val="22"/>
          <w:szCs w:val="22"/>
        </w:rPr>
        <w:t xml:space="preserve">W celu złożenia zamówienia Klient przesyła na adres e-mail Warsztatu (kashaart@proton.me) zgłoszenie zawierające: opis oczekiwanego produktu, wymagane wymiary/rozmiar, kolorystykę, treść ewentualnego napisu/grawerunku, a także dane kontaktowe oraz adres dostawy.</w:t>
      </w:r>
    </w:p>
    <w:p>
      <w:pPr>
        <w:pStyle w:val="ListParagraph"/>
        <w:numPr>
          <w:ilvl w:val="0"/>
          <w:numId w:val="4"/>
        </w:numPr>
        <w:spacing w:after="100"/>
      </w:pPr>
      <w:r>
        <w:rPr>
          <w:sz w:val="22"/>
          <w:szCs w:val="22"/>
        </w:rPr>
        <w:t xml:space="preserve">Wykonawca po otrzymaniu zgłoszenia odpowiada e-mailem zwrotnym, w którym potwierdza możliwość realizacji zamówienia, przedstawia wycenę oraz szacowany termin wykonania.</w:t>
      </w:r>
    </w:p>
    <w:p>
      <w:pPr>
        <w:pStyle w:val="ListParagraph"/>
        <w:numPr>
          <w:ilvl w:val="0"/>
          <w:numId w:val="4"/>
        </w:numPr>
        <w:spacing w:after="100"/>
      </w:pPr>
      <w:r>
        <w:rPr>
          <w:sz w:val="22"/>
          <w:szCs w:val="22"/>
        </w:rPr>
        <w:t xml:space="preserve">Umowę uznaje się za zawartą z chwilą, gdy Klient potwierdzi e-mailem akceptację wyceny, terminu realizacji oraz szczegółów zamówienia przedstawionych przez Wykonawcę.</w:t>
      </w:r>
    </w:p>
    <w:p>
      <w:pPr>
        <w:pStyle w:val="ListParagraph"/>
        <w:numPr>
          <w:ilvl w:val="0"/>
          <w:numId w:val="4"/>
        </w:numPr>
        <w:spacing w:after="100"/>
      </w:pPr>
      <w:r>
        <w:rPr>
          <w:sz w:val="22"/>
          <w:szCs w:val="22"/>
        </w:rPr>
        <w:t xml:space="preserve">Wykonawca zastrzega sobie prawo odmowy realizacji zamówienia, jeżeli jego zakres wykracza poza możliwości techniczne Warsztatu lub jest sprzeczny z prawem bądź dobrymi obyczajami.</w:t>
      </w:r>
    </w:p>
    <w:p>
      <w:pPr>
        <w:pStyle w:val="Heading1"/>
        <w:keepNext/>
        <w:spacing w:after="160" w:before="360"/>
      </w:pPr>
      <w:r>
        <w:rPr>
          <w:b/>
          <w:bCs/>
          <w:color w:val="7A1F5C"/>
          <w:sz w:val="26"/>
          <w:szCs w:val="26"/>
        </w:rPr>
        <w:t xml:space="preserve">§ 4. Realizacja zamówienia</w:t>
      </w:r>
    </w:p>
    <w:p>
      <w:pPr>
        <w:pStyle w:val="ListParagraph"/>
        <w:numPr>
          <w:ilvl w:val="0"/>
          <w:numId w:val="5"/>
        </w:numPr>
        <w:spacing w:after="100"/>
      </w:pPr>
      <w:r>
        <w:rPr>
          <w:sz w:val="22"/>
          <w:szCs w:val="22"/>
        </w:rPr>
        <w:t xml:space="preserve">Realizacja zamówienia rozpoczyna się po potwierdzeniu przez obie strony szczegółów zlecenia oraz – jeśli jest wymagana – po zaksięgowaniu zadatku.</w:t>
      </w:r>
    </w:p>
    <w:p>
      <w:pPr>
        <w:pStyle w:val="ListParagraph"/>
        <w:numPr>
          <w:ilvl w:val="0"/>
          <w:numId w:val="5"/>
        </w:numPr>
        <w:spacing w:after="100"/>
      </w:pPr>
      <w:r>
        <w:rPr>
          <w:sz w:val="22"/>
          <w:szCs w:val="22"/>
        </w:rPr>
        <w:t xml:space="preserve">Czas realizacji ustalany jest indywidualnie i podawany Klientowi w korespondencji e-mail; może ulec zmianie w przypadku dużej liczby zamówień, o czym Klient zostanie poinformowany.</w:t>
      </w:r>
    </w:p>
    <w:p>
      <w:pPr>
        <w:pStyle w:val="ListParagraph"/>
        <w:numPr>
          <w:ilvl w:val="0"/>
          <w:numId w:val="5"/>
        </w:numPr>
        <w:spacing w:after="100"/>
      </w:pPr>
      <w:r>
        <w:rPr>
          <w:sz w:val="22"/>
          <w:szCs w:val="22"/>
        </w:rPr>
        <w:t xml:space="preserve">Wszelkie zmiany w zamówieniu (np. zmiana koloru, treści napisu, rozmiaru) możliwe są wyłącznie przed rozpoczęciem produkcji i wymagają potwierdzenia e-mail; po rozpoczęciu prac zmiany mogą wiązać się z dodatkowymi kosztami lub wydłużeniem terminu.</w:t>
      </w:r>
    </w:p>
    <w:p>
      <w:pPr>
        <w:pStyle w:val="ListParagraph"/>
        <w:numPr>
          <w:ilvl w:val="0"/>
          <w:numId w:val="5"/>
        </w:numPr>
        <w:spacing w:after="100"/>
      </w:pPr>
      <w:r>
        <w:rPr>
          <w:sz w:val="22"/>
          <w:szCs w:val="22"/>
        </w:rPr>
        <w:t xml:space="preserve">Wykonawca dokłada wszelkich starań, aby gotowy produkt był zgodny ze zgłoszeniem Klienta, jednak dopuszcza się nieznaczne różnice wynikające z indywidualnego, rękodzielniczego charakteru wykonania (np. odcień koloru, faktura materiału).</w:t>
      </w:r>
    </w:p>
    <w:p>
      <w:pPr>
        <w:pStyle w:val="Heading1"/>
        <w:keepNext/>
        <w:spacing w:after="160" w:before="360"/>
      </w:pPr>
      <w:r>
        <w:rPr>
          <w:b/>
          <w:bCs/>
          <w:color w:val="7A1F5C"/>
          <w:sz w:val="26"/>
          <w:szCs w:val="26"/>
        </w:rPr>
        <w:t xml:space="preserve">§ 5. Płatność</w:t>
      </w:r>
    </w:p>
    <w:p>
      <w:pPr>
        <w:pStyle w:val="ListParagraph"/>
        <w:numPr>
          <w:ilvl w:val="0"/>
          <w:numId w:val="6"/>
        </w:numPr>
        <w:spacing w:after="100"/>
      </w:pPr>
      <w:r>
        <w:rPr>
          <w:sz w:val="22"/>
          <w:szCs w:val="22"/>
        </w:rPr>
        <w:t xml:space="preserve">Ceny zamówień personalizowanych ustalane są indywidualnie i przekazywane Klientowi w wiadomości e-mail wraz z wyceną.</w:t>
      </w:r>
    </w:p>
    <w:p>
      <w:pPr>
        <w:pStyle w:val="ListParagraph"/>
        <w:numPr>
          <w:ilvl w:val="0"/>
          <w:numId w:val="6"/>
        </w:numPr>
        <w:spacing w:after="100"/>
      </w:pPr>
      <w:r>
        <w:rPr>
          <w:sz w:val="22"/>
          <w:szCs w:val="22"/>
        </w:rPr>
        <w:t xml:space="preserve">Wykonawca może wymagać wpłaty zadatku lub pełnej płatności z góry przed rozpoczęciem realizacji zamówienia.</w:t>
      </w:r>
    </w:p>
    <w:p>
      <w:pPr>
        <w:pStyle w:val="ListParagraph"/>
        <w:numPr>
          <w:ilvl w:val="0"/>
          <w:numId w:val="6"/>
        </w:numPr>
        <w:spacing w:after="100"/>
      </w:pPr>
      <w:r>
        <w:rPr>
          <w:sz w:val="22"/>
          <w:szCs w:val="22"/>
        </w:rPr>
        <w:t xml:space="preserve">Sposób i termin płatności ustalane są każdorazowo w korespondencji e-mail między Klientem a Wykonawcą.</w:t>
      </w:r>
    </w:p>
    <w:p>
      <w:pPr>
        <w:pStyle w:val="ListParagraph"/>
        <w:numPr>
          <w:ilvl w:val="0"/>
          <w:numId w:val="6"/>
        </w:numPr>
        <w:spacing w:after="100"/>
      </w:pPr>
      <w:r>
        <w:rPr>
          <w:sz w:val="22"/>
          <w:szCs w:val="22"/>
        </w:rPr>
        <w:t xml:space="preserve">Koszty przesyłki ponoszone są przez Klienta. Koszt wysyłki jest wskazywany w wycenie zamówienia i doliczany do jego ceny.</w:t>
      </w:r>
    </w:p>
    <w:p>
      <w:pPr>
        <w:pStyle w:val="Heading1"/>
        <w:keepNext/>
        <w:spacing w:after="160" w:before="360"/>
      </w:pPr>
      <w:r>
        <w:rPr>
          <w:b/>
          <w:bCs/>
          <w:color w:val="7A1F5C"/>
          <w:sz w:val="26"/>
          <w:szCs w:val="26"/>
        </w:rPr>
        <w:t xml:space="preserve">§ 6. Brak prawa odstąpienia i zwrotu</w:t>
      </w:r>
    </w:p>
    <w:p>
      <w:pPr>
        <w:pBdr>
          <w:left w:val="single" w:color="7A1F5C" w:sz="24" w:space="8"/>
        </w:pBdr>
        <w:shd w:fill="F5E9F1" w:val="clear"/>
        <w:spacing w:after="200" w:before="120"/>
      </w:pPr>
      <w:r>
        <w:rPr>
          <w:b/>
          <w:bCs/>
          <w:color w:val="2B0A2E"/>
          <w:sz w:val="22"/>
          <w:szCs w:val="22"/>
        </w:rPr>
        <w:t xml:space="preserve">Zamówienia personalizowane, wykonywane według indywidualnych wytycznych Klienta, nie podlegają zwrotowi ani wymianie. Zgodnie z art. 38 pkt 3 ustawy z dnia 30 maja 2014 r. o prawach konsumenta, prawo odstąpienia od umowy zawartej na odległość nie przysługuje w odniesieniu do umów, w których przedmiotem świadczenia jest rzecz nieprefabrykowana, wyprodukowana według specyfikacji Klienta lub służąca zaspokojeniu jego zindywidualizowanych potrzeb.</w:t>
      </w:r>
    </w:p>
    <w:p>
      <w:pPr>
        <w:pStyle w:val="ListParagraph"/>
        <w:numPr>
          <w:ilvl w:val="0"/>
          <w:numId w:val="7"/>
        </w:numPr>
        <w:spacing w:after="100"/>
      </w:pPr>
      <w:r>
        <w:rPr>
          <w:sz w:val="22"/>
          <w:szCs w:val="22"/>
        </w:rPr>
        <w:t xml:space="preserve">Składając zamówienie personalizowane, Klient wyraźnie potwierdza, że wie o braku możliwości zwrotu produktu i wyraża zgodę na rozpoczęcie realizacji zamówienia przed upływem ustawowego terminu na odstąpienie od umowy.</w:t>
      </w:r>
    </w:p>
    <w:p>
      <w:pPr>
        <w:pStyle w:val="ListParagraph"/>
        <w:numPr>
          <w:ilvl w:val="0"/>
          <w:numId w:val="7"/>
        </w:numPr>
        <w:spacing w:after="100"/>
      </w:pPr>
      <w:r>
        <w:rPr>
          <w:sz w:val="22"/>
          <w:szCs w:val="22"/>
        </w:rPr>
        <w:t xml:space="preserve">Postanowienia niniejszego paragrafu nie wyłączają uprawnień Klienta wynikających z rękojmi za wady w przypadku, gdy produkt jest niezgodny z umową (np. posiada wadę fizyczną niewynikającą z indywidualnego charakteru wykonania).</w:t>
      </w:r>
    </w:p>
    <w:p>
      <w:pPr>
        <w:pStyle w:val="Heading1"/>
        <w:keepNext/>
        <w:spacing w:after="160" w:before="360"/>
      </w:pPr>
      <w:r>
        <w:rPr>
          <w:b/>
          <w:bCs/>
          <w:color w:val="7A1F5C"/>
          <w:sz w:val="26"/>
          <w:szCs w:val="26"/>
        </w:rPr>
        <w:t xml:space="preserve">§ 7. Reklamacje</w:t>
      </w:r>
    </w:p>
    <w:p>
      <w:pPr>
        <w:pStyle w:val="ListParagraph"/>
        <w:numPr>
          <w:ilvl w:val="0"/>
          <w:numId w:val="8"/>
        </w:numPr>
        <w:spacing w:after="100"/>
      </w:pPr>
      <w:r>
        <w:rPr>
          <w:sz w:val="22"/>
          <w:szCs w:val="22"/>
        </w:rPr>
        <w:t xml:space="preserve">Klientowi przysługuje prawo do złożenia reklamacji, jeżeli otrzymany produkt jest wadliwy lub niezgodny z zaakceptowanym wcześniej opisem zamówienia.</w:t>
      </w:r>
    </w:p>
    <w:p>
      <w:pPr>
        <w:pStyle w:val="ListParagraph"/>
        <w:numPr>
          <w:ilvl w:val="0"/>
          <w:numId w:val="8"/>
        </w:numPr>
        <w:spacing w:after="100"/>
      </w:pPr>
      <w:r>
        <w:rPr>
          <w:sz w:val="22"/>
          <w:szCs w:val="22"/>
        </w:rPr>
        <w:t xml:space="preserve">Reklamację należy zgłosić drogą e-mailową na adres kashaart@proton.me, opisując wadę oraz załączając w miarę możliwości dokumentację fotograficzną.</w:t>
      </w:r>
    </w:p>
    <w:p>
      <w:pPr>
        <w:pStyle w:val="ListParagraph"/>
        <w:numPr>
          <w:ilvl w:val="0"/>
          <w:numId w:val="8"/>
        </w:numPr>
        <w:spacing w:after="100"/>
      </w:pPr>
      <w:r>
        <w:rPr>
          <w:sz w:val="22"/>
          <w:szCs w:val="22"/>
        </w:rPr>
        <w:t xml:space="preserve">Wykonawca rozpatruje reklamację w terminie 14 dni od dnia jej otrzymania i informuje Klienta e-mailem o sposobie jej rozstrzygnięcia.</w:t>
      </w:r>
    </w:p>
    <w:p>
      <w:pPr>
        <w:pStyle w:val="Heading1"/>
        <w:keepNext/>
        <w:spacing w:after="160" w:before="360"/>
      </w:pPr>
      <w:r>
        <w:rPr>
          <w:b/>
          <w:bCs/>
          <w:color w:val="7A1F5C"/>
          <w:sz w:val="26"/>
          <w:szCs w:val="26"/>
        </w:rPr>
        <w:t xml:space="preserve">§ 8. Ochrona danych osobowych (klauzula informacyjna RODO)</w:t>
      </w:r>
    </w:p>
    <w:p>
      <w:pPr>
        <w:keepNext/>
        <w:spacing w:after="160"/>
      </w:pPr>
      <w:r>
        <w:rPr>
          <w:sz w:val="22"/>
          <w:szCs w:val="22"/>
        </w:rPr>
        <w:t xml:space="preserve">Zgodnie z art. 13 rozporządzenia Parlamentu Europejskiego i Rady (UE) 2016/679 z dnia 27 kwietnia 2016 r. (RODO) Wykonawca informuje, że:</w:t>
      </w:r>
    </w:p>
    <w:p>
      <w:pPr>
        <w:pStyle w:val="ListParagraph"/>
        <w:numPr>
          <w:ilvl w:val="0"/>
          <w:numId w:val="9"/>
        </w:numPr>
        <w:spacing w:after="100"/>
      </w:pPr>
      <w:r>
        <w:rPr>
          <w:b/>
          <w:bCs/>
          <w:sz w:val="22"/>
          <w:szCs w:val="22"/>
        </w:rPr>
        <w:t xml:space="preserve">Administrator danych. </w:t>
      </w:r>
      <w:r>
        <w:rPr>
          <w:sz w:val="22"/>
          <w:szCs w:val="22"/>
        </w:rPr>
        <w:t xml:space="preserve">Administratorem danych osobowych Klienta jest Katarzyna Zaborowska, osoba fizyczna wykonująca działalność nierejestrowaną pod marką kasha warsztat artystyczny, adres do korespondencji: ................................................, e-mail: kashaart@proton.me.</w:t>
      </w:r>
    </w:p>
    <w:p>
      <w:pPr>
        <w:pStyle w:val="ListParagraph"/>
        <w:numPr>
          <w:ilvl w:val="0"/>
          <w:numId w:val="9"/>
        </w:numPr>
        <w:spacing w:after="100"/>
      </w:pPr>
      <w:r>
        <w:rPr>
          <w:b/>
          <w:bCs/>
          <w:sz w:val="22"/>
          <w:szCs w:val="22"/>
        </w:rPr>
        <w:t xml:space="preserve">Zakres danych. </w:t>
      </w:r>
      <w:r>
        <w:rPr>
          <w:sz w:val="22"/>
          <w:szCs w:val="22"/>
        </w:rPr>
        <w:t xml:space="preserve">Wykonawca przetwarza imię i nazwisko, adres e-mail, numer telefonu, adres dostawy oraz dane zawarte w treści zamówienia (np. treść napisu, imiona, daty, przesłane materiały).</w:t>
      </w:r>
    </w:p>
    <w:p>
      <w:pPr>
        <w:pStyle w:val="ListParagraph"/>
        <w:numPr>
          <w:ilvl w:val="0"/>
          <w:numId w:val="9"/>
        </w:numPr>
        <w:spacing w:after="100"/>
      </w:pPr>
      <w:r>
        <w:rPr>
          <w:b/>
          <w:bCs/>
          <w:sz w:val="22"/>
          <w:szCs w:val="22"/>
        </w:rPr>
        <w:t xml:space="preserve">Cele i podstawy prawne przetwarzania: </w:t>
      </w:r>
      <w:r>
        <w:rPr>
          <w:sz w:val="22"/>
          <w:szCs w:val="22"/>
        </w:rPr>
        <w:t xml:space="preserve"/>
      </w:r>
    </w:p>
    <w:p>
      <w:pPr>
        <w:pStyle w:val="ListParagraph"/>
        <w:numPr>
          <w:ilvl w:val="0"/>
          <w:numId w:val="10"/>
        </w:numPr>
        <w:spacing w:after="80"/>
      </w:pPr>
      <w:r>
        <w:rPr>
          <w:sz w:val="22"/>
          <w:szCs w:val="22"/>
        </w:rPr>
        <w:t xml:space="preserve">realizacja zamówienia i kontakt w jego sprawie – art. 6 ust. 1 lit. b RODO (niezbędność do wykonania umowy lub podjęcia działań przed jej zawarciem);</w:t>
      </w:r>
    </w:p>
    <w:p>
      <w:pPr>
        <w:pStyle w:val="ListParagraph"/>
        <w:numPr>
          <w:ilvl w:val="0"/>
          <w:numId w:val="10"/>
        </w:numPr>
        <w:spacing w:after="80"/>
      </w:pPr>
      <w:r>
        <w:rPr>
          <w:sz w:val="22"/>
          <w:szCs w:val="22"/>
        </w:rPr>
        <w:t xml:space="preserve">wystawienie rachunku lub faktury, prowadzenie ewidencji sprzedaży i rozliczenia podatkowe – art. 6 ust. 1 lit. c RODO (obowiązek prawny);</w:t>
      </w:r>
    </w:p>
    <w:p>
      <w:pPr>
        <w:pStyle w:val="ListParagraph"/>
        <w:numPr>
          <w:ilvl w:val="0"/>
          <w:numId w:val="10"/>
        </w:numPr>
        <w:spacing w:after="80"/>
      </w:pPr>
      <w:r>
        <w:rPr>
          <w:sz w:val="22"/>
          <w:szCs w:val="22"/>
        </w:rPr>
        <w:t xml:space="preserve">obsługa reklamacji oraz ustalenie, dochodzenie lub obrona roszczeń – art. 6 ust. 1 lit. f RODO (prawnie uzasadniony interes administratora);</w:t>
      </w:r>
    </w:p>
    <w:p>
      <w:pPr>
        <w:pStyle w:val="ListParagraph"/>
        <w:numPr>
          <w:ilvl w:val="0"/>
          <w:numId w:val="10"/>
        </w:numPr>
        <w:spacing w:after="80"/>
      </w:pPr>
      <w:r>
        <w:rPr>
          <w:sz w:val="22"/>
          <w:szCs w:val="22"/>
        </w:rPr>
        <w:t xml:space="preserve">publikacja zdjęć wykonanej pracy w mediach społecznościowych lub portfolio – art. 6 ust. 1 lit. a RODO, wyłącznie za zgodą Klienta.</w:t>
      </w:r>
    </w:p>
    <w:p>
      <w:pPr>
        <w:pStyle w:val="ListParagraph"/>
        <w:numPr>
          <w:ilvl w:val="0"/>
          <w:numId w:val="9"/>
        </w:numPr>
        <w:spacing w:after="100"/>
      </w:pPr>
      <w:r>
        <w:rPr>
          <w:b/>
          <w:bCs/>
          <w:sz w:val="22"/>
          <w:szCs w:val="22"/>
        </w:rPr>
        <w:t xml:space="preserve">Odbiorcy danych. </w:t>
      </w:r>
      <w:r>
        <w:rPr>
          <w:sz w:val="22"/>
          <w:szCs w:val="22"/>
        </w:rPr>
        <w:t xml:space="preserve">Dane mogą być przekazywane firmom kurierskim lub pocztowym realizującym dostawę, dostawcy usługi poczty elektronicznej oraz – w razie potrzeby – biuru rachunkowemu lub doradcy podatkowemu.</w:t>
      </w:r>
    </w:p>
    <w:p>
      <w:pPr>
        <w:pStyle w:val="ListParagraph"/>
        <w:numPr>
          <w:ilvl w:val="0"/>
          <w:numId w:val="9"/>
        </w:numPr>
        <w:spacing w:after="100"/>
      </w:pPr>
      <w:r>
        <w:rPr>
          <w:b/>
          <w:bCs/>
          <w:sz w:val="22"/>
          <w:szCs w:val="22"/>
        </w:rPr>
        <w:t xml:space="preserve">Okres przechowywania. </w:t>
      </w:r>
      <w:r>
        <w:rPr>
          <w:sz w:val="22"/>
          <w:szCs w:val="22"/>
        </w:rPr>
        <w:t xml:space="preserve">Dane są przetwarzane przez czas realizacji zamówienia, a następnie do upływu terminów przedawnienia roszczeń związanych z zamówieniem. Dokumenty dotyczące sprzedaży przechowywane są przez okres wymagany przepisami podatkowymi (co do zasady 5 lat od końca roku, w którym powstał obowiązek podatkowy). Dane przetwarzane na podstawie zgody – do czasu jej wycofania.</w:t>
      </w:r>
    </w:p>
    <w:p>
      <w:pPr>
        <w:pStyle w:val="ListParagraph"/>
        <w:numPr>
          <w:ilvl w:val="0"/>
          <w:numId w:val="9"/>
        </w:numPr>
        <w:spacing w:after="100"/>
      </w:pPr>
      <w:r>
        <w:rPr>
          <w:b/>
          <w:bCs/>
          <w:sz w:val="22"/>
          <w:szCs w:val="22"/>
        </w:rPr>
        <w:t xml:space="preserve">Prawa Klienta. </w:t>
      </w:r>
      <w:r>
        <w:rPr>
          <w:sz w:val="22"/>
          <w:szCs w:val="22"/>
        </w:rPr>
        <w:t xml:space="preserve">Klient ma prawo dostępu do danych, ich sprostowania, usunięcia, ograniczenia przetwarzania, sprzeciwu wobec przetwarzania opartego na prawnie uzasadnionym interesie oraz przenoszenia danych. Jeśli przetwarzanie opiera się na zgodzie, Klient może ją wycofać w dowolnym momencie, bez wpływu na zgodność z prawem przetwarzania dokonanego przed jej wycofaniem. Z praw można skorzystać, pisząc na adres kashaart@proton.me. Klient ma również prawo wniesienia skargi do Prezesa Urzędu Ochrony Danych Osobowych (ul. Stawki 2, 00-193 Warszawa).</w:t>
      </w:r>
    </w:p>
    <w:p>
      <w:pPr>
        <w:pStyle w:val="ListParagraph"/>
        <w:numPr>
          <w:ilvl w:val="0"/>
          <w:numId w:val="9"/>
        </w:numPr>
        <w:spacing w:after="100"/>
      </w:pPr>
      <w:r>
        <w:rPr>
          <w:b/>
          <w:bCs/>
          <w:sz w:val="22"/>
          <w:szCs w:val="22"/>
        </w:rPr>
        <w:t xml:space="preserve">Dobrowolność podania danych. </w:t>
      </w:r>
      <w:r>
        <w:rPr>
          <w:sz w:val="22"/>
          <w:szCs w:val="22"/>
        </w:rPr>
        <w:t xml:space="preserve">Podanie danych jest dobrowolne, ale niezbędne do złożenia i realizacji zamówienia. Dane nie są wykorzystywane do zautomatyzowanego podejmowania decyzji ani profilowania.</w:t>
      </w:r>
    </w:p>
    <w:p>
      <w:pPr>
        <w:pStyle w:val="Heading1"/>
        <w:keepNext/>
        <w:spacing w:after="160" w:before="360"/>
      </w:pPr>
      <w:r>
        <w:rPr>
          <w:b/>
          <w:bCs/>
          <w:color w:val="7A1F5C"/>
          <w:sz w:val="26"/>
          <w:szCs w:val="26"/>
        </w:rPr>
        <w:t xml:space="preserve">§ 9. Postanowienia końcowe</w:t>
      </w:r>
    </w:p>
    <w:p>
      <w:pPr>
        <w:pStyle w:val="ListParagraph"/>
        <w:numPr>
          <w:ilvl w:val="0"/>
          <w:numId w:val="11"/>
        </w:numPr>
        <w:spacing w:after="100"/>
      </w:pPr>
      <w:r>
        <w:rPr>
          <w:sz w:val="22"/>
          <w:szCs w:val="22"/>
        </w:rPr>
        <w:t xml:space="preserve">W sprawach nieuregulowanych niniejszym Regulaminem zastosowanie mają przepisy prawa polskiego, w tym Kodeksu cywilnego oraz ustawy o prawach konsumenta.</w:t>
      </w:r>
    </w:p>
    <w:p>
      <w:pPr>
        <w:pStyle w:val="ListParagraph"/>
        <w:numPr>
          <w:ilvl w:val="0"/>
          <w:numId w:val="11"/>
        </w:numPr>
        <w:spacing w:after="100"/>
      </w:pPr>
      <w:r>
        <w:rPr>
          <w:sz w:val="22"/>
          <w:szCs w:val="22"/>
        </w:rPr>
        <w:t xml:space="preserve">Wykonawca zastrzega sobie prawo do zmiany Regulaminu; zamówienia złożone przed zmianą realizowane są na zasadach obowiązujących w dniu ich złożenia.</w:t>
      </w:r>
    </w:p>
    <w:p>
      <w:pPr>
        <w:pStyle w:val="ListParagraph"/>
        <w:numPr>
          <w:ilvl w:val="0"/>
          <w:numId w:val="11"/>
        </w:numPr>
        <w:spacing w:after="100"/>
      </w:pPr>
      <w:r>
        <w:rPr>
          <w:sz w:val="22"/>
          <w:szCs w:val="22"/>
        </w:rPr>
        <w:t xml:space="preserve">Wszelkie spory wynikłe z realizacji zamówień personalizowanych strony będą starały się rozwiązać polubownie w drodze korespondencji e-mail.</w:t>
      </w:r>
    </w:p>
    <w:p>
      <w:pPr>
        <w:spacing w:before="400"/>
      </w:pPr>
      <w:r>
        <w:rPr>
          <w:sz w:val="22"/>
          <w:szCs w:val="22"/>
        </w:rPr>
        <w:t xml:space="preserve">Data wejścia w życie regulaminu: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20" w:hanging="260"/>
      </w:pPr>
    </w:lvl>
  </w:abstractNum>
  <w:abstractNum w:abstractNumId="3" w15:restartNumberingAfterBreak="0">
    <w:multiLevelType w:val="hybridMultilevel"/>
    <w:lvl w:ilvl="0" w15:tentative="1">
      <w:start w:val="1"/>
      <w:numFmt w:val="bullet"/>
      <w:lvlText w:val="–"/>
      <w:lvlJc w:val="left"/>
      <w:pPr>
        <w:ind w:left="900" w:hanging="260"/>
      </w:pPr>
    </w:lvl>
  </w:abstractNum>
  <w:abstractNum w:abstractNumId="4" w15:restartNumberingAfterBreak="0">
    <w:multiLevelType w:val="hybridMultilevel"/>
    <w:lvl w:ilvl="0" w15:tentative="1">
      <w:start w:val="1"/>
      <w:numFmt w:val="decimal"/>
      <w:lvlText w:val="%1."/>
      <w:lvlJc w:val="left"/>
      <w:pPr>
        <w:ind w:left="420" w:hanging="260"/>
      </w:pPr>
    </w:lvl>
  </w:abstractNum>
  <w:abstractNum w:abstractNumId="5" w15:restartNumberingAfterBreak="0">
    <w:multiLevelType w:val="hybridMultilevel"/>
    <w:lvl w:ilvl="0" w15:tentative="1">
      <w:start w:val="1"/>
      <w:numFmt w:val="decimal"/>
      <w:lvlText w:val="%1."/>
      <w:lvlJc w:val="left"/>
      <w:pPr>
        <w:ind w:left="420" w:hanging="260"/>
      </w:pPr>
    </w:lvl>
  </w:abstractNum>
  <w:abstractNum w:abstractNumId="6" w15:restartNumberingAfterBreak="0">
    <w:multiLevelType w:val="hybridMultilevel"/>
    <w:lvl w:ilvl="0" w15:tentative="1">
      <w:start w:val="1"/>
      <w:numFmt w:val="decimal"/>
      <w:lvlText w:val="%1."/>
      <w:lvlJc w:val="left"/>
      <w:pPr>
        <w:ind w:left="420" w:hanging="260"/>
      </w:pPr>
    </w:lvl>
  </w:abstractNum>
  <w:abstractNum w:abstractNumId="7" w15:restartNumberingAfterBreak="0">
    <w:multiLevelType w:val="hybridMultilevel"/>
    <w:lvl w:ilvl="0" w15:tentative="1">
      <w:start w:val="1"/>
      <w:numFmt w:val="decimal"/>
      <w:lvlText w:val="%1."/>
      <w:lvlJc w:val="left"/>
      <w:pPr>
        <w:ind w:left="420" w:hanging="260"/>
      </w:pPr>
    </w:lvl>
  </w:abstractNum>
  <w:abstractNum w:abstractNumId="8" w15:restartNumberingAfterBreak="0">
    <w:multiLevelType w:val="hybridMultilevel"/>
    <w:lvl w:ilvl="0" w15:tentative="1">
      <w:start w:val="1"/>
      <w:numFmt w:val="decimal"/>
      <w:lvlText w:val="%1."/>
      <w:lvlJc w:val="left"/>
      <w:pPr>
        <w:ind w:left="420" w:hanging="260"/>
      </w:pPr>
    </w:lvl>
  </w:abstractNum>
  <w:abstractNum w:abstractNumId="9" w15:restartNumberingAfterBreak="0">
    <w:multiLevelType w:val="hybridMultilevel"/>
    <w:lvl w:ilvl="0" w15:tentative="1">
      <w:start w:val="1"/>
      <w:numFmt w:val="decimal"/>
      <w:lvlText w:val="%1."/>
      <w:lvlJc w:val="left"/>
      <w:pPr>
        <w:ind w:left="420" w:hanging="260"/>
      </w:pPr>
    </w:lvl>
  </w:abstractNum>
  <w:abstractNum w:abstractNumId="10" w15:restartNumberingAfterBreak="0">
    <w:multiLevelType w:val="hybridMultilevel"/>
    <w:lvl w:ilvl="0" w15:tentative="1">
      <w:start w:val="1"/>
      <w:numFmt w:val="decimal"/>
      <w:lvlText w:val="%1."/>
      <w:lvlJc w:val="left"/>
      <w:pPr>
        <w:ind w:left="420" w:hanging="260"/>
      </w:pPr>
    </w:lvl>
  </w:abstractNum>
  <w:abstractNum w:abstractNumId="11" w15:restartNumberingAfterBreak="0">
    <w:multiLevelType w:val="hybridMultilevel"/>
    <w:lvl w:ilvl="0" w15:tentative="1">
      <w:start w:val="1"/>
      <w:numFmt w:val="decimal"/>
      <w:lvlText w:val="%1."/>
      <w:lvlJc w:val="left"/>
      <w:pPr>
        <w:ind w:left="420" w:hanging="260"/>
      </w:pPr>
    </w:lvl>
  </w:abstractNum>
  <w:abstractNum w:abstractNumId="12" w15:restartNumberingAfterBreak="0">
    <w:multiLevelType w:val="hybridMultilevel"/>
    <w:lvl w:ilvl="0" w15:tentative="1">
      <w:start w:val="1"/>
      <w:numFmt w:val="decimal"/>
      <w:lvlText w:val="%1."/>
      <w:lvlJc w:val="left"/>
      <w:pPr>
        <w:ind w:left="420" w:hanging="260"/>
      </w:pPr>
    </w:lvl>
  </w:abstractNum>
  <w:num w:numId="1">
    <w:abstractNumId w:val="1"/>
    <w:lvlOverride w:ilvl="0">
      <w:startOverride w:val="1"/>
    </w:lvlOverride>
  </w:num>
  <w:num w:numId="2">
    <w:abstractNumId w:val="4"/>
    <w:lvlOverride w:ilvl="0">
      <w:startOverride w:val="1"/>
    </w:lvlOverride>
  </w:num>
  <w:num w:numId="3">
    <w:abstractNumId w:val="2"/>
    <w:lvlOverride w:ilvl="0">
      <w:startOverride w:val="1"/>
    </w:lvlOverride>
  </w:num>
  <w:num w:numId="4">
    <w:abstractNumId w:val="5"/>
    <w:lvlOverride w:ilvl="0">
      <w:startOverride w:val="1"/>
    </w:lvlOverride>
  </w:num>
  <w:num w:numId="5">
    <w:abstractNumId w:val="6"/>
    <w:lvlOverride w:ilvl="0">
      <w:startOverride w:val="1"/>
    </w:lvlOverride>
  </w:num>
  <w:num w:numId="6">
    <w:abstractNumId w:val="7"/>
    <w:lvlOverride w:ilvl="0">
      <w:startOverride w:val="1"/>
    </w:lvlOverride>
  </w:num>
  <w:num w:numId="7">
    <w:abstractNumId w:val="8"/>
    <w:lvlOverride w:ilvl="0">
      <w:startOverride w:val="1"/>
    </w:lvlOverride>
  </w:num>
  <w:num w:numId="8">
    <w:abstractNumId w:val="9"/>
    <w:lvlOverride w:ilvl="0">
      <w:startOverride w:val="1"/>
    </w:lvlOverride>
  </w:num>
  <w:num w:numId="9">
    <w:abstractNumId w:val="10"/>
    <w:lvlOverride w:ilvl="0">
      <w:startOverride w:val="1"/>
    </w:lvlOverride>
  </w:num>
  <w:num w:numId="10">
    <w:abstractNumId w:val="3"/>
    <w:lvlOverride w:ilvl="0">
      <w:startOverride w:val="1"/>
    </w:lvlOverride>
  </w:num>
  <w:num w:numId="11">
    <w:abstractNumId w:val="1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2026-09-28T18:42:47.836Z</dcterms:created>
  <dcterms:modified xsi:type="dcterms:W3CDTF">2026-09-28T18:42:47.836Z</dcterms:modified>
</cp:coreProperties>
</file>

<file path=docProps/custom.xml><?xml version="1.0" encoding="utf-8"?>
<Properties xmlns="http://schemas.openxmlformats.org/officeDocument/2006/custom-properties" xmlns:vt="http://schemas.openxmlformats.org/officeDocument/2006/docPropsVTypes"/>
</file>